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317BB00A"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4475F8">
        <w:t>»______________ 2021</w:t>
      </w:r>
      <w:r w:rsidRPr="00625384">
        <w:t>г.</w:t>
      </w:r>
    </w:p>
    <w:p w14:paraId="440CC691" w14:textId="77777777" w:rsidR="00DA600E" w:rsidRPr="00625384" w:rsidRDefault="00DA600E" w:rsidP="00DA600E"/>
    <w:p w14:paraId="14E79EA1" w14:textId="19CFCBAE"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4475F8">
        <w:t>250</w:t>
      </w:r>
      <w:r w:rsidR="00731906">
        <w:t xml:space="preserve"> от</w:t>
      </w:r>
      <w:r w:rsidR="00982DD1" w:rsidRPr="00982DD1">
        <w:t xml:space="preserve"> </w:t>
      </w:r>
      <w:r w:rsidR="001C0594">
        <w:t>01.09</w:t>
      </w:r>
      <w:r w:rsidR="004475F8">
        <w:t>.2021</w:t>
      </w:r>
      <w:r w:rsidR="00982DD1" w:rsidRPr="00982DD1">
        <w:t xml:space="preserve"> г</w:t>
      </w:r>
      <w:r w:rsidR="00DA600E" w:rsidRPr="005E1D08">
        <w:t xml:space="preserve">, с одной стороны, и </w:t>
      </w:r>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069EE303" w:rsidR="00DA600E" w:rsidRPr="00D61AFE" w:rsidRDefault="00DA600E" w:rsidP="006C4CB0">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6C4CB0" w:rsidRPr="006C4CB0">
        <w:rPr>
          <w:b/>
        </w:rPr>
        <w:t xml:space="preserve">Выполнение работ по ремонту конструкций гидротехнических сооружений на филиале ТЭЦ-9 в </w:t>
      </w:r>
      <w:proofErr w:type="spellStart"/>
      <w:r w:rsidR="006C4CB0" w:rsidRPr="006C4CB0">
        <w:rPr>
          <w:b/>
        </w:rPr>
        <w:t>г.Ангарске</w:t>
      </w:r>
      <w:proofErr w:type="spellEnd"/>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5A3DDC86"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EE0295">
        <w:t>ведомост</w:t>
      </w:r>
      <w:r w:rsidR="006C4CB0">
        <w:t>ь</w:t>
      </w:r>
      <w:r w:rsidRPr="00994245">
        <w:t xml:space="preserve"> объемов работ № </w:t>
      </w:r>
      <w:r>
        <w:t>1</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08C66FC6"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C4CB0">
        <w:t>ой</w:t>
      </w:r>
      <w:r w:rsidR="00EE0295">
        <w:t xml:space="preserve"> смет</w:t>
      </w:r>
      <w:r w:rsidR="006C4CB0">
        <w:t>ой</w:t>
      </w:r>
      <w:r w:rsidR="00DA600E" w:rsidRPr="005E1D08">
        <w:t xml:space="preserve"> №</w:t>
      </w:r>
      <w:r w:rsidR="00DA600E">
        <w:t xml:space="preserve"> 1</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2CE26228"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6C4CB0">
        <w:rPr>
          <w:bCs/>
        </w:rPr>
        <w:t>ью</w:t>
      </w:r>
      <w:r w:rsidRPr="005E1D08">
        <w:rPr>
          <w:bCs/>
        </w:rPr>
        <w:t xml:space="preserve"> объемов работ №</w:t>
      </w:r>
      <w:r>
        <w:rPr>
          <w:bCs/>
        </w:rPr>
        <w:t>1</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5140C990" w14:textId="0C1F5E6C" w:rsidR="00A07B28" w:rsidRPr="008D1F38" w:rsidRDefault="00554AA1" w:rsidP="00A07B28">
      <w:pPr>
        <w:jc w:val="both"/>
      </w:pPr>
      <w:r>
        <w:t>3.1.18</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1F67F6F5" w:rsidR="00A07B28" w:rsidRPr="008D1F38" w:rsidRDefault="00554AA1" w:rsidP="00A07B28">
      <w:pPr>
        <w:jc w:val="both"/>
      </w:pPr>
      <w:r>
        <w:t>3.1.19</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098A35C" w:rsidR="004E431E" w:rsidRDefault="00554AA1" w:rsidP="00EB4B12">
      <w:pPr>
        <w:spacing w:after="120"/>
        <w:jc w:val="both"/>
        <w:rPr>
          <w:bCs/>
        </w:rPr>
      </w:pPr>
      <w:r>
        <w:rPr>
          <w:bCs/>
          <w:sz w:val="22"/>
          <w:szCs w:val="22"/>
        </w:rPr>
        <w:t>3.1.20</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3ADBE5E1" w:rsidR="00A07B28" w:rsidRPr="00A07B28" w:rsidRDefault="00554AA1" w:rsidP="00EB4B12">
      <w:pPr>
        <w:spacing w:after="120"/>
        <w:jc w:val="both"/>
      </w:pPr>
      <w:r>
        <w:t>3.1.21</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21173D0E" w:rsidR="00A07B28" w:rsidRPr="00A07B28" w:rsidRDefault="00554AA1" w:rsidP="00A07B28">
      <w:pPr>
        <w:spacing w:after="120"/>
        <w:jc w:val="both"/>
        <w:rPr>
          <w:bCs/>
        </w:rPr>
      </w:pPr>
      <w:r>
        <w:rPr>
          <w:bCs/>
        </w:rPr>
        <w:t>3.1.22</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947A48A" w14:textId="36147582" w:rsidR="007C4763" w:rsidRPr="00A312C0" w:rsidRDefault="007C4763" w:rsidP="007C4763">
      <w:pPr>
        <w:spacing w:after="120"/>
        <w:jc w:val="both"/>
        <w:rPr>
          <w:bCs/>
        </w:rPr>
      </w:pPr>
      <w:r>
        <w:rPr>
          <w:bCs/>
        </w:rPr>
        <w:t xml:space="preserve">3.1.23. </w:t>
      </w:r>
      <w:r w:rsidRPr="00A312C0">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C804E06" w14:textId="44D4AB05" w:rsidR="007C4763" w:rsidRPr="00A312C0" w:rsidRDefault="007C4763" w:rsidP="007C4763">
      <w:pPr>
        <w:spacing w:after="120"/>
        <w:jc w:val="both"/>
        <w:rPr>
          <w:bCs/>
        </w:rPr>
      </w:pPr>
      <w:r>
        <w:rPr>
          <w:bCs/>
        </w:rPr>
        <w:t>3.1.24.</w:t>
      </w:r>
      <w:r w:rsidRPr="00A312C0">
        <w:rPr>
          <w:bCs/>
        </w:rPr>
        <w:tab/>
        <w:t>Линейный руководитель после получения информации о происшествии должен:</w:t>
      </w:r>
    </w:p>
    <w:p w14:paraId="713E1AD0" w14:textId="77777777" w:rsidR="007C4763" w:rsidRPr="00A312C0" w:rsidRDefault="007C4763" w:rsidP="007C4763">
      <w:pPr>
        <w:spacing w:after="120"/>
        <w:jc w:val="both"/>
        <w:rPr>
          <w:bCs/>
        </w:rPr>
      </w:pPr>
      <w:r w:rsidRPr="00A312C0">
        <w:rPr>
          <w:bCs/>
        </w:rPr>
        <w:lastRenderedPageBreak/>
        <w:t>•</w:t>
      </w:r>
      <w:r w:rsidRPr="00A312C0">
        <w:rPr>
          <w:bCs/>
        </w:rPr>
        <w:tab/>
        <w:t>немедленно организовать первую помощь пострадавшему и при необходимости доставку его в медицинское учреждение;</w:t>
      </w:r>
    </w:p>
    <w:p w14:paraId="76978735" w14:textId="77777777" w:rsidR="007C4763" w:rsidRPr="00A312C0" w:rsidRDefault="007C4763" w:rsidP="007C4763">
      <w:pPr>
        <w:spacing w:after="120"/>
        <w:jc w:val="both"/>
        <w:rPr>
          <w:bCs/>
        </w:rPr>
      </w:pPr>
      <w:r w:rsidRPr="00A312C0">
        <w:rPr>
          <w:bCs/>
        </w:rPr>
        <w:t>•</w:t>
      </w:r>
      <w:r w:rsidRPr="00A312C0">
        <w:rPr>
          <w:bCs/>
        </w:rPr>
        <w:tab/>
        <w:t>сообщить любым доступным способом о происшествии руководителю СОТ СП/ДЗО;</w:t>
      </w:r>
    </w:p>
    <w:p w14:paraId="2E2B00F4" w14:textId="77777777" w:rsidR="007C4763" w:rsidRPr="00A312C0" w:rsidRDefault="007C4763" w:rsidP="007C4763">
      <w:pPr>
        <w:spacing w:after="120"/>
        <w:jc w:val="both"/>
        <w:rPr>
          <w:bCs/>
        </w:rPr>
      </w:pPr>
      <w:r w:rsidRPr="00A312C0">
        <w:rPr>
          <w:bCs/>
        </w:rPr>
        <w:t>•</w:t>
      </w:r>
      <w:r w:rsidRPr="00A312C0">
        <w:rPr>
          <w:bCs/>
        </w:rPr>
        <w:tab/>
        <w:t>принять неотложные меры по предотвращению развития аварийной ситуации и воздействия травмирующего фактора на других лиц;</w:t>
      </w:r>
    </w:p>
    <w:p w14:paraId="42D05E7E" w14:textId="77777777" w:rsidR="007C4763" w:rsidRPr="00A312C0" w:rsidRDefault="007C4763" w:rsidP="007C4763">
      <w:pPr>
        <w:spacing w:after="120"/>
        <w:jc w:val="both"/>
        <w:rPr>
          <w:bCs/>
        </w:rPr>
      </w:pPr>
      <w:r w:rsidRPr="00A312C0">
        <w:rPr>
          <w:bCs/>
        </w:rPr>
        <w:t>•</w:t>
      </w:r>
      <w:r w:rsidRPr="00A312C0">
        <w:rPr>
          <w:bCs/>
        </w:rPr>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4EC5D70C" w14:textId="77777777" w:rsidR="007C4763" w:rsidRPr="00A07B28" w:rsidRDefault="007C4763" w:rsidP="007C4763">
      <w:pPr>
        <w:spacing w:after="120"/>
        <w:jc w:val="both"/>
        <w:rPr>
          <w:bCs/>
        </w:rPr>
      </w:pPr>
      <w:r w:rsidRPr="00A312C0">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273698EB"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6C4CB0">
        <w:rPr>
          <w:b/>
        </w:rPr>
        <w:t>даты заключения договора</w:t>
      </w:r>
      <w:r w:rsidRPr="00DD6C7B">
        <w:rPr>
          <w:b/>
        </w:rPr>
        <w:t xml:space="preserve"> </w:t>
      </w:r>
      <w:r w:rsidR="009176B0">
        <w:rPr>
          <w:b/>
        </w:rPr>
        <w:t>31.10</w:t>
      </w:r>
      <w:r w:rsidR="006C4CB0">
        <w:rPr>
          <w:b/>
        </w:rPr>
        <w:t>.</w:t>
      </w:r>
      <w:r w:rsidR="005F1FEA">
        <w:rPr>
          <w:b/>
        </w:rPr>
        <w:t>202</w:t>
      </w:r>
      <w:r w:rsidR="006C4CB0">
        <w:rPr>
          <w:b/>
        </w:rPr>
        <w:t>1</w:t>
      </w:r>
      <w:r w:rsidRPr="00DD6C7B">
        <w:rPr>
          <w:b/>
        </w:rPr>
        <w:t xml:space="preserve"> года.</w:t>
      </w:r>
    </w:p>
    <w:p w14:paraId="5044050A" w14:textId="3ABC11D6"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006C4CB0">
        <w:rPr>
          <w:iCs/>
        </w:rPr>
        <w:t>).</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03A9C6D2" w:rsidR="003D1C41" w:rsidRPr="008C0012" w:rsidRDefault="00034D3D" w:rsidP="00563055">
      <w:pPr>
        <w:pStyle w:val="a4"/>
      </w:pPr>
      <w:r>
        <w:t xml:space="preserve">5.1. </w:t>
      </w:r>
      <w:r w:rsidR="003D1C41" w:rsidRPr="008C0012">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w:t>
      </w:r>
      <w:r w:rsidR="006C4CB0">
        <w:t xml:space="preserve">правовыми актами РФ. </w:t>
      </w:r>
      <w:r w:rsidR="003D1C41" w:rsidRPr="008C0012">
        <w:t>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F7D0BDC" w:rsidR="003D1C41" w:rsidRPr="008C0012" w:rsidRDefault="00034D3D" w:rsidP="00563055">
      <w:pPr>
        <w:pStyle w:val="a4"/>
      </w:pPr>
      <w:r>
        <w:lastRenderedPageBreak/>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6C4CB0" w:rsidRPr="006C4CB0">
        <w:rPr>
          <w:b/>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41065DA0" w:rsidR="003D1C41" w:rsidRPr="00A07B28" w:rsidRDefault="003D1C41" w:rsidP="00FA4EC4">
      <w:pPr>
        <w:pStyle w:val="a4"/>
        <w:numPr>
          <w:ilvl w:val="1"/>
          <w:numId w:val="9"/>
        </w:numPr>
        <w:tabs>
          <w:tab w:val="clear" w:pos="510"/>
          <w:tab w:val="left" w:pos="426"/>
        </w:tabs>
        <w:ind w:left="0" w:firstLine="0"/>
        <w:rPr>
          <w:i/>
          <w:spacing w:val="-4"/>
        </w:rPr>
      </w:pPr>
      <w:r w:rsidRPr="008C0012">
        <w:lastRenderedPageBreak/>
        <w:t xml:space="preserve">Оплата работ, выполненных Подрядчиком по настоящему договору, осуществляется </w:t>
      </w:r>
      <w:r w:rsidR="006C65FC" w:rsidRPr="0042074C">
        <w:t xml:space="preserve">в течение </w:t>
      </w:r>
      <w:r w:rsidR="006C4CB0">
        <w:t>15</w:t>
      </w:r>
      <w:r w:rsidR="006C65FC" w:rsidRPr="00AC5000">
        <w:rPr>
          <w:b/>
        </w:rPr>
        <w:t xml:space="preserve"> (</w:t>
      </w:r>
      <w:r w:rsidR="006C4CB0">
        <w:rPr>
          <w:b/>
        </w:rPr>
        <w:t>пятнадцать</w:t>
      </w:r>
      <w:r w:rsidR="006C65FC" w:rsidRPr="00AC5000">
        <w:rPr>
          <w:b/>
        </w:rPr>
        <w:t>)</w:t>
      </w:r>
      <w:r w:rsidR="006C65FC" w:rsidRPr="0042074C">
        <w:rPr>
          <w:b/>
        </w:rPr>
        <w:t xml:space="preserve"> </w:t>
      </w:r>
      <w:r w:rsidR="00554AA1">
        <w:rPr>
          <w:b/>
        </w:rPr>
        <w:t>рабочих</w:t>
      </w:r>
      <w:r w:rsidR="006C65FC"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0B7BB7A"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lastRenderedPageBreak/>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w:t>
      </w:r>
      <w:r w:rsidRPr="004A6E48">
        <w:lastRenderedPageBreak/>
        <w:t xml:space="preserve">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lastRenderedPageBreak/>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lastRenderedPageBreak/>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25B4B06E"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lastRenderedPageBreak/>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w:t>
      </w:r>
      <w:r w:rsidRPr="00400968">
        <w:lastRenderedPageBreak/>
        <w:t>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lastRenderedPageBreak/>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2545DCA3" w:rsidR="00B95777" w:rsidRPr="00B95777" w:rsidRDefault="00B95777" w:rsidP="00B95777">
      <w:pPr>
        <w:numPr>
          <w:ilvl w:val="12"/>
          <w:numId w:val="0"/>
        </w:numPr>
        <w:jc w:val="both"/>
      </w:pPr>
      <w:r w:rsidRPr="00B95777">
        <w:t>16.1.</w:t>
      </w:r>
      <w:r w:rsidR="006C4CB0">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0288F81A"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w:t>
      </w:r>
      <w:r w:rsidR="00B12B20">
        <w:t>16.</w:t>
      </w:r>
      <w:r w:rsidRPr="00B95777">
        <w:t xml:space="preserve"> 1, станет объектом каких-либо применимых санкций после заключения Договора.  </w:t>
      </w:r>
    </w:p>
    <w:p w14:paraId="30C4A671" w14:textId="66B94345" w:rsidR="00B95777" w:rsidRPr="00B95777" w:rsidRDefault="00B95777" w:rsidP="00B95777">
      <w:pPr>
        <w:numPr>
          <w:ilvl w:val="12"/>
          <w:numId w:val="0"/>
        </w:numPr>
        <w:jc w:val="both"/>
      </w:pPr>
      <w:r w:rsidRPr="00B95777">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12B20">
        <w:t>16.</w:t>
      </w:r>
      <w:r w:rsidRPr="00B95777">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B12B20">
        <w:t>16.</w:t>
      </w:r>
      <w:r w:rsidRPr="00B9577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69D87C6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w:t>
      </w:r>
      <w:r w:rsidR="00B12B20">
        <w:t>16.</w:t>
      </w:r>
      <w:r w:rsidRPr="00B95777">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lastRenderedPageBreak/>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8C2E8" w14:textId="0041FD7D" w:rsidR="00437257" w:rsidRPr="00492A2F" w:rsidRDefault="008B29E9" w:rsidP="00437257">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sidR="00437257">
        <w:rPr>
          <w:bCs/>
          <w:iCs/>
        </w:rPr>
        <w:t xml:space="preserve">»), Приложением №10 </w:t>
      </w:r>
      <w:r w:rsidR="00437257" w:rsidRPr="00612703">
        <w:rPr>
          <w:bCs/>
          <w:iCs/>
        </w:rPr>
        <w:t>(«Соглашение об обязательствах обеспечения средствами индивидуальной защиты сотрудников организаций-контрагентов»)</w:t>
      </w:r>
      <w:r w:rsidR="00492A2F">
        <w:rPr>
          <w:bCs/>
          <w:i/>
          <w:iCs/>
        </w:rPr>
        <w:t xml:space="preserve">, </w:t>
      </w:r>
      <w:r w:rsidR="00492A2F" w:rsidRPr="00492A2F">
        <w:rPr>
          <w:bCs/>
          <w:iCs/>
        </w:rPr>
        <w:t>являющимися неотъемл</w:t>
      </w:r>
      <w:r w:rsidR="00492A2F">
        <w:rPr>
          <w:bCs/>
          <w:iCs/>
        </w:rPr>
        <w:t>емой частью настоящего договора.</w:t>
      </w:r>
    </w:p>
    <w:p w14:paraId="238B8AD3" w14:textId="77777777" w:rsidR="008B29E9" w:rsidRPr="00B95777" w:rsidRDefault="008B29E9" w:rsidP="008B29E9">
      <w:pPr>
        <w:jc w:val="both"/>
        <w:rPr>
          <w:bCs/>
        </w:rPr>
      </w:pPr>
      <w:r w:rsidRPr="00B95777">
        <w:rPr>
          <w:bCs/>
        </w:rPr>
        <w:t>17.15. Приложениями к договору и его неотъемлемой частью являются:</w:t>
      </w:r>
    </w:p>
    <w:p w14:paraId="3B5978A0" w14:textId="77777777" w:rsidR="008B29E9" w:rsidRPr="00B95777" w:rsidRDefault="008B29E9" w:rsidP="008B29E9">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едомость объемов работ №1</w:t>
      </w:r>
      <w:r w:rsidRPr="00B95777">
        <w:rPr>
          <w:bCs/>
          <w:i/>
        </w:rPr>
        <w:t>;</w:t>
      </w:r>
    </w:p>
    <w:p w14:paraId="72755FE6" w14:textId="2A8780D3" w:rsidR="008B29E9" w:rsidRPr="00B95777" w:rsidRDefault="008B29E9" w:rsidP="008B29E9">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0432CE">
        <w:rPr>
          <w:bCs/>
          <w:i/>
        </w:rPr>
        <w:t>локальная</w:t>
      </w:r>
      <w:r>
        <w:rPr>
          <w:bCs/>
          <w:i/>
        </w:rPr>
        <w:t xml:space="preserve"> смета №1</w:t>
      </w:r>
      <w:r w:rsidRPr="00B95777">
        <w:rPr>
          <w:bCs/>
          <w:i/>
        </w:rPr>
        <w:t>;</w:t>
      </w:r>
    </w:p>
    <w:p w14:paraId="1BECE93A"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6ABC147C"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4C6ABEA6"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3620CBD5"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p>
    <w:p w14:paraId="233888F1" w14:textId="77777777" w:rsidR="008B29E9" w:rsidRPr="00B64207" w:rsidRDefault="008B29E9" w:rsidP="008B29E9">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4AEA41DE" w14:textId="77777777" w:rsidR="008B29E9" w:rsidRDefault="008B29E9" w:rsidP="008B29E9">
      <w:pPr>
        <w:jc w:val="both"/>
        <w:rPr>
          <w:bCs/>
          <w:i/>
          <w:iCs/>
        </w:rPr>
      </w:pPr>
      <w:r w:rsidRPr="00695FEE">
        <w:rPr>
          <w:bCs/>
          <w:iCs/>
        </w:rPr>
        <w:t xml:space="preserve">- Приложение № 8 - </w:t>
      </w:r>
      <w:r w:rsidRPr="008D1F38">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p>
    <w:p w14:paraId="747C0B5E" w14:textId="77777777" w:rsidR="00455800" w:rsidRDefault="008B29E9" w:rsidP="008B29E9">
      <w:pPr>
        <w:rPr>
          <w:bCs/>
          <w:iCs/>
        </w:rPr>
      </w:pPr>
      <w:r>
        <w:rPr>
          <w:bCs/>
          <w:iCs/>
        </w:rPr>
        <w:t>- Приложение № 9</w:t>
      </w:r>
      <w:r w:rsidRPr="00695FEE">
        <w:rPr>
          <w:bCs/>
          <w:iCs/>
        </w:rPr>
        <w:t xml:space="preserve"> </w:t>
      </w:r>
      <w:r>
        <w:rPr>
          <w:bCs/>
          <w:iCs/>
        </w:rPr>
        <w:t>–</w:t>
      </w:r>
      <w:r w:rsidRPr="00695FEE">
        <w:rPr>
          <w:bCs/>
          <w:iCs/>
        </w:rPr>
        <w:t xml:space="preserve">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44737C">
        <w:rPr>
          <w:bCs/>
          <w:i/>
          <w:iCs/>
        </w:rPr>
        <w:t>коронавирусной</w:t>
      </w:r>
      <w:proofErr w:type="spellEnd"/>
      <w:r w:rsidRPr="0044737C">
        <w:rPr>
          <w:bCs/>
          <w:i/>
          <w:iCs/>
        </w:rPr>
        <w:t xml:space="preserve"> инфекции COVID-19</w:t>
      </w:r>
      <w:r>
        <w:rPr>
          <w:bCs/>
          <w:i/>
          <w:iCs/>
        </w:rPr>
        <w:t>.</w:t>
      </w:r>
    </w:p>
    <w:p w14:paraId="17EDC3F5" w14:textId="0CEBAB80" w:rsidR="008B29E9" w:rsidRDefault="00455800" w:rsidP="008B29E9">
      <w:pPr>
        <w:rPr>
          <w:bCs/>
          <w:i/>
          <w:iCs/>
        </w:rPr>
      </w:pPr>
      <w:r>
        <w:rPr>
          <w:bCs/>
          <w:iCs/>
        </w:rPr>
        <w:t>- Приложение № 10-</w:t>
      </w:r>
      <w:r w:rsidRPr="00612703">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2AF15ADE" w:rsidR="003D1C41" w:rsidRPr="008C0012" w:rsidRDefault="008B7308">
      <w:pPr>
        <w:jc w:val="center"/>
        <w:rPr>
          <w:b/>
        </w:rPr>
      </w:pPr>
      <w:r>
        <w:rPr>
          <w:b/>
        </w:rPr>
        <w:t>18</w:t>
      </w:r>
      <w:r w:rsidR="003D1C41" w:rsidRPr="008C0012">
        <w:rPr>
          <w:b/>
        </w:rPr>
        <w:t>.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25893444" w14:textId="77777777" w:rsidR="000D41C7" w:rsidRDefault="000D41C7" w:rsidP="00FE7BB4">
            <w:pPr>
              <w:rPr>
                <w:b/>
                <w:sz w:val="23"/>
                <w:szCs w:val="23"/>
              </w:rPr>
            </w:pPr>
            <w:r w:rsidRPr="00CC4A60">
              <w:rPr>
                <w:b/>
                <w:sz w:val="23"/>
                <w:szCs w:val="23"/>
              </w:rPr>
              <w:lastRenderedPageBreak/>
              <w:t>Заказчик:</w:t>
            </w:r>
          </w:p>
          <w:p w14:paraId="1BA6E7F3" w14:textId="77777777" w:rsidR="000D41C7" w:rsidRPr="00CC4A60" w:rsidRDefault="000D41C7" w:rsidP="00FE7BB4">
            <w:pPr>
              <w:rPr>
                <w:b/>
                <w:sz w:val="23"/>
                <w:szCs w:val="23"/>
              </w:rPr>
            </w:pPr>
            <w:r w:rsidRPr="00CC4A60">
              <w:rPr>
                <w:b/>
                <w:sz w:val="23"/>
                <w:szCs w:val="23"/>
              </w:rPr>
              <w:t>ООО «Байкальская энергетическая компания»</w:t>
            </w:r>
          </w:p>
          <w:p w14:paraId="6D1D278C" w14:textId="77777777" w:rsidR="000D41C7" w:rsidRPr="00CC4A60" w:rsidRDefault="000D41C7" w:rsidP="00FE7BB4">
            <w:pPr>
              <w:rPr>
                <w:sz w:val="23"/>
                <w:szCs w:val="23"/>
              </w:rPr>
            </w:pPr>
            <w:r w:rsidRPr="00CC4A60">
              <w:rPr>
                <w:sz w:val="23"/>
                <w:szCs w:val="23"/>
              </w:rPr>
              <w:t xml:space="preserve">664011, г. Иркутск, ул. </w:t>
            </w:r>
            <w:proofErr w:type="spellStart"/>
            <w:r w:rsidRPr="00CC4A60">
              <w:rPr>
                <w:sz w:val="23"/>
                <w:szCs w:val="23"/>
              </w:rPr>
              <w:t>Сухэ-Батора</w:t>
            </w:r>
            <w:proofErr w:type="spellEnd"/>
            <w:r w:rsidRPr="00CC4A60">
              <w:rPr>
                <w:sz w:val="23"/>
                <w:szCs w:val="23"/>
              </w:rPr>
              <w:t>, 3</w:t>
            </w:r>
          </w:p>
          <w:p w14:paraId="128310A3" w14:textId="77777777" w:rsidR="000D41C7" w:rsidRPr="00CC4A60" w:rsidRDefault="000D41C7" w:rsidP="00FE7BB4">
            <w:pPr>
              <w:rPr>
                <w:sz w:val="23"/>
                <w:szCs w:val="23"/>
              </w:rPr>
            </w:pPr>
            <w:r w:rsidRPr="00CC4A60">
              <w:rPr>
                <w:sz w:val="23"/>
                <w:szCs w:val="23"/>
              </w:rPr>
              <w:t>Банковские реквизиты:</w:t>
            </w:r>
          </w:p>
          <w:p w14:paraId="4921EA8C" w14:textId="77777777" w:rsidR="000D41C7" w:rsidRPr="00CC4A60" w:rsidRDefault="000D41C7" w:rsidP="00FE7BB4">
            <w:pPr>
              <w:rPr>
                <w:sz w:val="23"/>
                <w:szCs w:val="23"/>
              </w:rPr>
            </w:pPr>
            <w:r w:rsidRPr="00CC4A60">
              <w:rPr>
                <w:sz w:val="23"/>
                <w:szCs w:val="23"/>
              </w:rPr>
              <w:t>Р/счет 40702810918350014312</w:t>
            </w:r>
          </w:p>
          <w:p w14:paraId="352FD294" w14:textId="77777777" w:rsidR="000D41C7" w:rsidRPr="00CC4A60" w:rsidRDefault="000D41C7" w:rsidP="00FE7BB4">
            <w:pPr>
              <w:rPr>
                <w:sz w:val="23"/>
                <w:szCs w:val="23"/>
              </w:rPr>
            </w:pPr>
            <w:r w:rsidRPr="00CC4A60">
              <w:rPr>
                <w:sz w:val="23"/>
                <w:szCs w:val="23"/>
              </w:rPr>
              <w:t>Байкальский банк ПАО СБЕРБАНК</w:t>
            </w:r>
          </w:p>
          <w:p w14:paraId="06AE49D1" w14:textId="77777777" w:rsidR="000D41C7" w:rsidRPr="00CC4A60" w:rsidRDefault="000D41C7" w:rsidP="00FE7BB4">
            <w:pPr>
              <w:rPr>
                <w:sz w:val="23"/>
                <w:szCs w:val="23"/>
              </w:rPr>
            </w:pPr>
            <w:r w:rsidRPr="00CC4A60">
              <w:rPr>
                <w:sz w:val="23"/>
                <w:szCs w:val="23"/>
              </w:rPr>
              <w:t xml:space="preserve">К/счет 30101810900000000607, </w:t>
            </w:r>
          </w:p>
          <w:p w14:paraId="6752866E" w14:textId="77777777" w:rsidR="000D41C7" w:rsidRPr="00CC4A60" w:rsidRDefault="000D41C7" w:rsidP="00FE7BB4">
            <w:pPr>
              <w:rPr>
                <w:sz w:val="23"/>
                <w:szCs w:val="23"/>
              </w:rPr>
            </w:pPr>
            <w:r w:rsidRPr="00CC4A60">
              <w:rPr>
                <w:sz w:val="23"/>
                <w:szCs w:val="23"/>
              </w:rPr>
              <w:t>БИК 042520607</w:t>
            </w:r>
          </w:p>
          <w:p w14:paraId="63FC09F1" w14:textId="77777777" w:rsidR="000D41C7" w:rsidRPr="00CC4A60" w:rsidRDefault="000D41C7" w:rsidP="00FE7BB4">
            <w:pPr>
              <w:rPr>
                <w:sz w:val="23"/>
                <w:szCs w:val="23"/>
              </w:rPr>
            </w:pPr>
            <w:r w:rsidRPr="00CC4A60">
              <w:rPr>
                <w:sz w:val="23"/>
                <w:szCs w:val="23"/>
              </w:rPr>
              <w:t>ИНН 3808229774/КПП 380801001</w:t>
            </w:r>
          </w:p>
          <w:p w14:paraId="5716568A" w14:textId="77777777" w:rsidR="000D41C7" w:rsidRPr="00CC4A60" w:rsidRDefault="000D41C7" w:rsidP="00FE7BB4">
            <w:pPr>
              <w:rPr>
                <w:sz w:val="23"/>
                <w:szCs w:val="23"/>
              </w:rPr>
            </w:pPr>
            <w:r w:rsidRPr="00CC4A60">
              <w:rPr>
                <w:sz w:val="23"/>
                <w:szCs w:val="23"/>
              </w:rPr>
              <w:t>Филиал ООО «</w:t>
            </w:r>
            <w:r w:rsidRPr="00CC4A60">
              <w:rPr>
                <w:color w:val="000000"/>
                <w:sz w:val="23"/>
                <w:szCs w:val="23"/>
              </w:rPr>
              <w:t xml:space="preserve">Байкальская энергетическая компания» </w:t>
            </w:r>
            <w:r w:rsidRPr="00CC4A60">
              <w:rPr>
                <w:sz w:val="23"/>
                <w:szCs w:val="23"/>
              </w:rPr>
              <w:t>ТЭЦ-9</w:t>
            </w:r>
          </w:p>
          <w:p w14:paraId="0F02CCDE" w14:textId="77777777" w:rsidR="000D41C7" w:rsidRPr="00CC4A60" w:rsidRDefault="000D41C7" w:rsidP="00FE7BB4">
            <w:r w:rsidRPr="00CC4A60">
              <w:rPr>
                <w:sz w:val="23"/>
                <w:szCs w:val="23"/>
              </w:rPr>
              <w:t>Почтовый адрес и индекс: 665821, Иркутская обл., г. Ангарск, а/я 5572</w:t>
            </w:r>
          </w:p>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05C95831" w14:textId="0335A27F" w:rsidR="000D41C7" w:rsidRPr="00CC4A60" w:rsidRDefault="004475F8" w:rsidP="000D41C7">
      <w:pPr>
        <w:pStyle w:val="a4"/>
        <w:outlineLvl w:val="0"/>
        <w:rPr>
          <w:sz w:val="23"/>
          <w:szCs w:val="23"/>
        </w:rPr>
      </w:pPr>
      <w:r>
        <w:rPr>
          <w:sz w:val="23"/>
          <w:szCs w:val="23"/>
        </w:rPr>
        <w:t>(на основании доверенности №250</w:t>
      </w:r>
      <w:r w:rsidR="00FC1264">
        <w:rPr>
          <w:sz w:val="23"/>
          <w:szCs w:val="23"/>
        </w:rPr>
        <w:t xml:space="preserve"> от 01.09</w:t>
      </w:r>
      <w:r>
        <w:rPr>
          <w:sz w:val="23"/>
          <w:szCs w:val="23"/>
        </w:rPr>
        <w:t>.2021</w:t>
      </w:r>
      <w:bookmarkStart w:id="1" w:name="_GoBack"/>
      <w:bookmarkEnd w:id="1"/>
      <w:r w:rsidR="000D41C7" w:rsidRPr="00CC4A60">
        <w:rPr>
          <w:sz w:val="23"/>
          <w:szCs w:val="23"/>
        </w:rPr>
        <w:t>)</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51FDF58C" w:rsidR="00731CC8" w:rsidRDefault="00731CC8">
        <w:pPr>
          <w:pStyle w:val="ab"/>
          <w:jc w:val="right"/>
        </w:pPr>
        <w:r>
          <w:fldChar w:fldCharType="begin"/>
        </w:r>
        <w:r>
          <w:instrText>PAGE   \* MERGEFORMAT</w:instrText>
        </w:r>
        <w:r>
          <w:fldChar w:fldCharType="separate"/>
        </w:r>
        <w:r w:rsidR="004475F8">
          <w:rPr>
            <w:noProof/>
          </w:rPr>
          <w:t>16</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475F8"/>
    <w:rsid w:val="004552ED"/>
    <w:rsid w:val="00455800"/>
    <w:rsid w:val="004611FA"/>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4CB0"/>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C4763"/>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B7308"/>
    <w:rsid w:val="008C0012"/>
    <w:rsid w:val="008C0B8B"/>
    <w:rsid w:val="008C1A39"/>
    <w:rsid w:val="008C4ECE"/>
    <w:rsid w:val="008C719A"/>
    <w:rsid w:val="008C75E9"/>
    <w:rsid w:val="008D1F38"/>
    <w:rsid w:val="008D26B2"/>
    <w:rsid w:val="008D59C9"/>
    <w:rsid w:val="008F02C5"/>
    <w:rsid w:val="00910203"/>
    <w:rsid w:val="009176B0"/>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81"/>
    <w:rsid w:val="00AB42B0"/>
    <w:rsid w:val="00AB5C11"/>
    <w:rsid w:val="00AC3E43"/>
    <w:rsid w:val="00AC5000"/>
    <w:rsid w:val="00AE4781"/>
    <w:rsid w:val="00B0052E"/>
    <w:rsid w:val="00B02A39"/>
    <w:rsid w:val="00B03C7B"/>
    <w:rsid w:val="00B12B20"/>
    <w:rsid w:val="00B17341"/>
    <w:rsid w:val="00B22836"/>
    <w:rsid w:val="00B2607F"/>
    <w:rsid w:val="00B27B60"/>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E01030"/>
    <w:rsid w:val="00E123D6"/>
    <w:rsid w:val="00E14306"/>
    <w:rsid w:val="00E20B47"/>
    <w:rsid w:val="00E346EC"/>
    <w:rsid w:val="00E35910"/>
    <w:rsid w:val="00E41354"/>
    <w:rsid w:val="00E43425"/>
    <w:rsid w:val="00E453B3"/>
    <w:rsid w:val="00E45772"/>
    <w:rsid w:val="00E6005B"/>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E8A0511-2D46-4829-AF10-C5E6D923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16</Pages>
  <Words>8080</Words>
  <Characters>46060</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Shatalina Alena</cp:lastModifiedBy>
  <cp:revision>37</cp:revision>
  <cp:lastPrinted>2011-10-14T07:34:00Z</cp:lastPrinted>
  <dcterms:created xsi:type="dcterms:W3CDTF">2020-05-18T06:01:00Z</dcterms:created>
  <dcterms:modified xsi:type="dcterms:W3CDTF">2021-09-02T07:16:00Z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